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4E8C" w14:textId="01C1C74A" w:rsidR="00D15A9D" w:rsidRDefault="00024769" w:rsidP="00D15A9D">
      <w:pPr>
        <w:spacing w:after="0" w:line="240" w:lineRule="auto"/>
        <w:rPr>
          <w:rFonts w:ascii="Calibri" w:hAnsi="Calibri" w:cs="Calibri"/>
          <w:b/>
          <w:bCs/>
          <w:color w:val="325083"/>
          <w:sz w:val="80"/>
          <w:szCs w:val="80"/>
        </w:rPr>
      </w:pPr>
      <w:r>
        <w:rPr>
          <w:rFonts w:ascii="Calibri" w:hAnsi="Calibri" w:cs="Calibri"/>
          <w:b/>
          <w:bCs/>
          <w:color w:val="325083"/>
          <w:sz w:val="80"/>
          <w:szCs w:val="80"/>
        </w:rPr>
        <w:t>Weekly</w:t>
      </w:r>
      <w:r w:rsidR="00C27258">
        <w:rPr>
          <w:rFonts w:ascii="Calibri" w:hAnsi="Calibri" w:cs="Calibri"/>
          <w:b/>
          <w:bCs/>
          <w:color w:val="325083"/>
          <w:sz w:val="80"/>
          <w:szCs w:val="80"/>
        </w:rPr>
        <w:t xml:space="preserve"> Checks</w:t>
      </w:r>
    </w:p>
    <w:p w14:paraId="7895E220" w14:textId="311723AD" w:rsidR="00C27258" w:rsidRPr="00C27258" w:rsidRDefault="00C27258" w:rsidP="00D15A9D">
      <w:pPr>
        <w:spacing w:after="0" w:line="240" w:lineRule="auto"/>
        <w:rPr>
          <w:rFonts w:ascii="Calibri" w:hAnsi="Calibri" w:cs="Calibri"/>
          <w:color w:val="325083"/>
          <w:sz w:val="40"/>
          <w:szCs w:val="40"/>
        </w:rPr>
      </w:pPr>
      <w:hyperlink r:id="rId10" w:history="1">
        <w:r w:rsidRPr="00C27258">
          <w:rPr>
            <w:rStyle w:val="Hyperlink"/>
            <w:rFonts w:ascii="Calibri" w:hAnsi="Calibri" w:cs="Calibri"/>
            <w:sz w:val="40"/>
            <w:szCs w:val="40"/>
          </w:rPr>
          <w:t>Ward Manager Hub</w:t>
        </w:r>
      </w:hyperlink>
    </w:p>
    <w:p w14:paraId="31872AF0" w14:textId="19233520" w:rsidR="00451281" w:rsidRDefault="00451281" w:rsidP="00C27258">
      <w:pPr>
        <w:spacing w:after="0" w:line="240" w:lineRule="auto"/>
        <w:rPr>
          <w:rFonts w:ascii="Calibri" w:hAnsi="Calibri" w:cs="Calibri"/>
          <w:b/>
          <w:bCs/>
          <w:color w:val="325083"/>
          <w:sz w:val="24"/>
          <w:szCs w:val="24"/>
        </w:rPr>
      </w:pPr>
    </w:p>
    <w:p w14:paraId="38BAB54D" w14:textId="77777777" w:rsidR="0048628F" w:rsidRPr="00E525DB" w:rsidRDefault="0048628F" w:rsidP="0048628F">
      <w:p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Patient Safety Assessments and Documentation</w:t>
      </w:r>
    </w:p>
    <w:p w14:paraId="6DCA1D2B" w14:textId="77777777" w:rsidR="0048628F" w:rsidRPr="00E525DB" w:rsidRDefault="0048628F" w:rsidP="0048628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Ensure documentation is accurate, timely, and person-centred.</w:t>
      </w:r>
    </w:p>
    <w:p w14:paraId="7DCDDE6C" w14:textId="77777777" w:rsidR="0048628F" w:rsidRPr="00E525DB" w:rsidRDefault="0048628F" w:rsidP="0048628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Record clear escalation and communication with MDT.</w:t>
      </w:r>
    </w:p>
    <w:p w14:paraId="5DDAD356" w14:textId="77777777" w:rsidR="0048628F" w:rsidRPr="00E525DB" w:rsidRDefault="0048628F" w:rsidP="0048628F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Check care plans to reflect current needs and risks.</w:t>
      </w:r>
    </w:p>
    <w:p w14:paraId="2EEA7F0F" w14:textId="77777777" w:rsidR="0048628F" w:rsidRPr="00E525DB" w:rsidRDefault="0048628F" w:rsidP="0048628F">
      <w:p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Staffing and Workforce</w:t>
      </w:r>
    </w:p>
    <w:p w14:paraId="75191CBE" w14:textId="77777777" w:rsidR="0048628F" w:rsidRPr="00E525DB" w:rsidRDefault="0048628F" w:rsidP="0048628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Check duty rosters for safe staffing and skill mix.</w:t>
      </w:r>
    </w:p>
    <w:p w14:paraId="5F708B00" w14:textId="77777777" w:rsidR="0048628F" w:rsidRPr="00E525DB" w:rsidRDefault="0048628F" w:rsidP="0048628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Review unplanned absences and sickness trends.</w:t>
      </w:r>
    </w:p>
    <w:p w14:paraId="7B916114" w14:textId="77777777" w:rsidR="0048628F" w:rsidRPr="00E525DB" w:rsidRDefault="0048628F" w:rsidP="0048628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Verify rosters</w:t>
      </w:r>
    </w:p>
    <w:p w14:paraId="1346338E" w14:textId="77777777" w:rsidR="0048628F" w:rsidRPr="00E525DB" w:rsidRDefault="0048628F" w:rsidP="0048628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Review appraisal completion rates and plan upcoming appraisals.</w:t>
      </w:r>
    </w:p>
    <w:p w14:paraId="073488A9" w14:textId="77777777" w:rsidR="0048628F" w:rsidRPr="00E525DB" w:rsidRDefault="0048628F" w:rsidP="0048628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Meet with staff informally for wellbeing check-ins.</w:t>
      </w:r>
    </w:p>
    <w:p w14:paraId="056B661C" w14:textId="77777777" w:rsidR="0048628F" w:rsidRPr="00E525DB" w:rsidRDefault="0048628F" w:rsidP="0048628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Address concerns raised by staff.</w:t>
      </w:r>
    </w:p>
    <w:p w14:paraId="0438E1D2" w14:textId="77777777" w:rsidR="0048628F" w:rsidRPr="00E525DB" w:rsidRDefault="0048628F" w:rsidP="0048628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Review temporary staffing usage.</w:t>
      </w:r>
    </w:p>
    <w:p w14:paraId="153BD7C2" w14:textId="77777777" w:rsidR="0048628F" w:rsidRPr="00E525DB" w:rsidRDefault="0048628F" w:rsidP="0048628F">
      <w:p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Property, Controlled Drugs, Arrest Trolley, and Fridge Temperature</w:t>
      </w:r>
    </w:p>
    <w:p w14:paraId="33D0F63C" w14:textId="77777777" w:rsidR="0048628F" w:rsidRPr="00E525DB" w:rsidRDefault="0048628F" w:rsidP="0048628F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Check and document property books and safe contents.</w:t>
      </w:r>
    </w:p>
    <w:p w14:paraId="72831D95" w14:textId="77777777" w:rsidR="0048628F" w:rsidRPr="00E525DB" w:rsidRDefault="0048628F" w:rsidP="0048628F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Review daily Controlled Drugs checks.</w:t>
      </w:r>
    </w:p>
    <w:p w14:paraId="2B12C967" w14:textId="77777777" w:rsidR="0048628F" w:rsidRPr="00E525DB" w:rsidRDefault="0048628F" w:rsidP="0048628F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Oversee Arrest Trolley documentation.</w:t>
      </w:r>
    </w:p>
    <w:p w14:paraId="0AC53A08" w14:textId="77777777" w:rsidR="0048628F" w:rsidRPr="00E525DB" w:rsidRDefault="0048628F" w:rsidP="0048628F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Verify daily fridge temperature logs</w:t>
      </w:r>
    </w:p>
    <w:p w14:paraId="4F1136DC" w14:textId="77777777" w:rsidR="0064023A" w:rsidRPr="00451281" w:rsidRDefault="0064023A" w:rsidP="0048628F">
      <w:pPr>
        <w:spacing w:line="300" w:lineRule="atLeast"/>
        <w:rPr>
          <w:rFonts w:ascii="Calibri" w:hAnsi="Calibri" w:cs="Calibri"/>
        </w:rPr>
      </w:pPr>
    </w:p>
    <w:sectPr w:rsidR="0064023A" w:rsidRPr="00451281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32B73" w14:textId="77777777" w:rsidR="00682AA6" w:rsidRDefault="00682AA6" w:rsidP="00D15A9D">
      <w:pPr>
        <w:spacing w:after="0" w:line="240" w:lineRule="auto"/>
      </w:pPr>
      <w:r>
        <w:separator/>
      </w:r>
    </w:p>
  </w:endnote>
  <w:endnote w:type="continuationSeparator" w:id="0">
    <w:p w14:paraId="46AF64D4" w14:textId="77777777" w:rsidR="00682AA6" w:rsidRDefault="00682AA6" w:rsidP="00D1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B959" w14:textId="77777777" w:rsidR="00682AA6" w:rsidRDefault="00682AA6" w:rsidP="00D15A9D">
      <w:pPr>
        <w:spacing w:after="0" w:line="240" w:lineRule="auto"/>
      </w:pPr>
      <w:r>
        <w:separator/>
      </w:r>
    </w:p>
  </w:footnote>
  <w:footnote w:type="continuationSeparator" w:id="0">
    <w:p w14:paraId="496FF99B" w14:textId="77777777" w:rsidR="00682AA6" w:rsidRDefault="00682AA6" w:rsidP="00D1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F0DA" w14:textId="391F01D6" w:rsidR="00D15A9D" w:rsidRDefault="00D15A9D" w:rsidP="00D15A9D">
    <w:pPr>
      <w:pStyle w:val="Header"/>
      <w:jc w:val="right"/>
    </w:pPr>
    <w:r>
      <w:rPr>
        <w:noProof/>
      </w:rPr>
      <w:drawing>
        <wp:inline distT="0" distB="0" distL="0" distR="0" wp14:anchorId="75963E77" wp14:editId="1FE73F43">
          <wp:extent cx="2589845" cy="415111"/>
          <wp:effectExtent l="0" t="0" r="1270" b="4445"/>
          <wp:docPr id="1755280528" name="Picture 1" descr="A close up of a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280528" name="Picture 1" descr="A close up of a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193" cy="428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51D"/>
    <w:multiLevelType w:val="multilevel"/>
    <w:tmpl w:val="F5BE43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C50C4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10737D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75384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D1DEC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A449E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03F69"/>
    <w:multiLevelType w:val="multilevel"/>
    <w:tmpl w:val="BF5CDC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72172"/>
    <w:multiLevelType w:val="multilevel"/>
    <w:tmpl w:val="87AA23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2D518C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7D3CF2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956799">
    <w:abstractNumId w:val="3"/>
  </w:num>
  <w:num w:numId="2" w16cid:durableId="1913849723">
    <w:abstractNumId w:val="1"/>
  </w:num>
  <w:num w:numId="3" w16cid:durableId="112672893">
    <w:abstractNumId w:val="4"/>
  </w:num>
  <w:num w:numId="4" w16cid:durableId="585724654">
    <w:abstractNumId w:val="8"/>
  </w:num>
  <w:num w:numId="5" w16cid:durableId="857698233">
    <w:abstractNumId w:val="5"/>
  </w:num>
  <w:num w:numId="6" w16cid:durableId="1568153838">
    <w:abstractNumId w:val="9"/>
  </w:num>
  <w:num w:numId="7" w16cid:durableId="58330040">
    <w:abstractNumId w:val="2"/>
  </w:num>
  <w:num w:numId="8" w16cid:durableId="1049379964">
    <w:abstractNumId w:val="0"/>
  </w:num>
  <w:num w:numId="9" w16cid:durableId="1677072891">
    <w:abstractNumId w:val="6"/>
  </w:num>
  <w:num w:numId="10" w16cid:durableId="1043216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81"/>
    <w:rsid w:val="00024769"/>
    <w:rsid w:val="002B0527"/>
    <w:rsid w:val="00451281"/>
    <w:rsid w:val="004842EA"/>
    <w:rsid w:val="0048628F"/>
    <w:rsid w:val="0064023A"/>
    <w:rsid w:val="00682AA6"/>
    <w:rsid w:val="007634F4"/>
    <w:rsid w:val="00BE71E6"/>
    <w:rsid w:val="00C27258"/>
    <w:rsid w:val="00C93BB3"/>
    <w:rsid w:val="00D0149F"/>
    <w:rsid w:val="00D15A9D"/>
    <w:rsid w:val="00DC4A02"/>
    <w:rsid w:val="00E214C3"/>
    <w:rsid w:val="00F7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1E3C8"/>
  <w15:chartTrackingRefBased/>
  <w15:docId w15:val="{0060CA55-9B62-403D-A776-20F96B39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527"/>
    <w:pPr>
      <w:keepNext/>
      <w:keepLines/>
      <w:spacing w:before="240" w:after="0" w:line="360" w:lineRule="auto"/>
      <w:jc w:val="center"/>
      <w:outlineLvl w:val="0"/>
    </w:pPr>
    <w:rPr>
      <w:rFonts w:ascii="Calibri" w:eastAsiaTheme="majorEastAsia" w:hAnsi="Calibri" w:cstheme="majorBidi"/>
      <w:b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49F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4C3"/>
    <w:pPr>
      <w:keepNext/>
      <w:keepLines/>
      <w:spacing w:before="40" w:after="0"/>
      <w:outlineLvl w:val="2"/>
    </w:pPr>
    <w:rPr>
      <w:rFonts w:ascii="Calibri" w:eastAsiaTheme="majorEastAsia" w:hAnsi="Calibr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4C3"/>
    <w:pPr>
      <w:keepNext/>
      <w:keepLines/>
      <w:spacing w:before="40" w:after="0"/>
      <w:outlineLvl w:val="3"/>
    </w:pPr>
    <w:rPr>
      <w:rFonts w:ascii="Calibri" w:eastAsiaTheme="majorEastAsia" w:hAnsi="Calibr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527"/>
    <w:rPr>
      <w:rFonts w:ascii="Calibri" w:eastAsiaTheme="majorEastAsia" w:hAnsi="Calibri" w:cstheme="majorBidi"/>
      <w:b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49F"/>
    <w:rPr>
      <w:rFonts w:ascii="Calibri" w:eastAsiaTheme="majorEastAsia" w:hAnsi="Calibri" w:cstheme="majorBidi"/>
      <w:b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14C3"/>
    <w:rPr>
      <w:rFonts w:ascii="Calibri" w:eastAsiaTheme="majorEastAsia" w:hAnsi="Calibr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4C3"/>
    <w:rPr>
      <w:rFonts w:ascii="Calibri" w:eastAsiaTheme="majorEastAsia" w:hAnsi="Calibri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8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51281"/>
    <w:rPr>
      <w:color w:val="666666"/>
    </w:rPr>
  </w:style>
  <w:style w:type="table" w:styleId="TableGrid">
    <w:name w:val="Table Grid"/>
    <w:basedOn w:val="TableNormal"/>
    <w:uiPriority w:val="39"/>
    <w:rsid w:val="00D15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A9D"/>
  </w:style>
  <w:style w:type="paragraph" w:styleId="Footer">
    <w:name w:val="footer"/>
    <w:basedOn w:val="Normal"/>
    <w:link w:val="FooterChar"/>
    <w:uiPriority w:val="99"/>
    <w:unhideWhenUsed/>
    <w:rsid w:val="00D1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A9D"/>
  </w:style>
  <w:style w:type="character" w:styleId="Hyperlink">
    <w:name w:val="Hyperlink"/>
    <w:basedOn w:val="DefaultParagraphFont"/>
    <w:uiPriority w:val="99"/>
    <w:unhideWhenUsed/>
    <w:rsid w:val="00C272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nhswalesleadershipportal.heiw.wales/ward-manag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ab0c2f-670c-418f-915a-e64ea4bd21c1" xsi:nil="true"/>
    <lcf76f155ced4ddcb4097134ff3c332f xmlns="2cfc401b-c37f-4d55-bb99-3bc25f42b39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54DBDAB57274687AA5AEE9F9B9F88" ma:contentTypeVersion="" ma:contentTypeDescription="Create a new document." ma:contentTypeScope="" ma:versionID="e115767a1d9ecde5bf6b2aa9a3de4546">
  <xsd:schema xmlns:xsd="http://www.w3.org/2001/XMLSchema" xmlns:xs="http://www.w3.org/2001/XMLSchema" xmlns:p="http://schemas.microsoft.com/office/2006/metadata/properties" xmlns:ns2="2cfc401b-c37f-4d55-bb99-3bc25f42b393" xmlns:ns3="9dab0c2f-670c-418f-915a-e64ea4bd21c1" targetNamespace="http://schemas.microsoft.com/office/2006/metadata/properties" ma:root="true" ma:fieldsID="d56571e14f710b97d800f070ed5d843f" ns2:_="" ns3:_="">
    <xsd:import namespace="2cfc401b-c37f-4d55-bb99-3bc25f42b393"/>
    <xsd:import namespace="9dab0c2f-670c-418f-915a-e64ea4bd2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c401b-c37f-4d55-bb99-3bc25f42b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b0c2f-670c-418f-915a-e64ea4bd21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3af713a-4b85-44f6-9e71-bf787d125be8}" ma:internalName="TaxCatchAll" ma:showField="CatchAllData" ma:web="9dab0c2f-670c-418f-915a-e64ea4bd2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9BD-7C21-40A0-83DC-BEF2E12E5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24DB1-4D0E-46A9-8865-D8D53497A839}">
  <ds:schemaRefs>
    <ds:schemaRef ds:uri="http://schemas.microsoft.com/office/2006/metadata/properties"/>
    <ds:schemaRef ds:uri="http://schemas.microsoft.com/office/infopath/2007/PartnerControls"/>
    <ds:schemaRef ds:uri="546f4659-f852-46e6-844d-6648aa11bdf4"/>
    <ds:schemaRef ds:uri="d2866b6d-d879-45c2-b1dd-1c54a13fc3ce"/>
  </ds:schemaRefs>
</ds:datastoreItem>
</file>

<file path=customXml/itemProps3.xml><?xml version="1.0" encoding="utf-8"?>
<ds:datastoreItem xmlns:ds="http://schemas.openxmlformats.org/officeDocument/2006/customXml" ds:itemID="{C5B2E7E9-1314-4DE8-943B-770071741F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</Words>
  <Characters>738</Characters>
  <Application>Microsoft Office Word</Application>
  <DocSecurity>0</DocSecurity>
  <Lines>19</Lines>
  <Paragraphs>21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Afonso Palma (HEIW)</dc:creator>
  <cp:keywords/>
  <dc:description/>
  <cp:lastModifiedBy>Afonso Palma (HEIW)</cp:lastModifiedBy>
  <cp:revision>6</cp:revision>
  <dcterms:created xsi:type="dcterms:W3CDTF">2026-01-30T15:30:00Z</dcterms:created>
  <dcterms:modified xsi:type="dcterms:W3CDTF">2026-02-05T09:17:00Z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0x0101006B654DBDAB57274687AA5AEE9F9B9F88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